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C24C" w14:textId="77777777" w:rsidR="00727845" w:rsidRPr="00727845" w:rsidRDefault="00727845" w:rsidP="00727845">
      <w:pPr>
        <w:shd w:val="clear" w:color="auto" w:fill="FFFFFF"/>
        <w:spacing w:before="100" w:beforeAutospacing="1" w:after="300"/>
        <w:rPr>
          <w:rFonts w:ascii="Arial" w:hAnsi="Arial" w:cs="Arial"/>
          <w:color w:val="444444"/>
          <w:sz w:val="29"/>
          <w:szCs w:val="29"/>
        </w:rPr>
      </w:pPr>
      <w:r w:rsidRPr="00727845">
        <w:rPr>
          <w:rFonts w:ascii="Arial" w:hAnsi="Arial" w:cs="Arial"/>
          <w:b/>
          <w:bCs/>
          <w:color w:val="444444"/>
          <w:sz w:val="29"/>
          <w:szCs w:val="29"/>
        </w:rPr>
        <w:t>COMANCHE COUNTY DETENTION CENTER PRISON RAPE ELIMINATION ACT (PREA) ZERO TOLERANCE</w:t>
      </w:r>
      <w:r w:rsidRPr="00727845">
        <w:rPr>
          <w:rFonts w:ascii="Arial" w:hAnsi="Arial" w:cs="Arial"/>
          <w:color w:val="444444"/>
          <w:sz w:val="29"/>
          <w:szCs w:val="29"/>
        </w:rPr>
        <w:t> </w:t>
      </w:r>
    </w:p>
    <w:p w14:paraId="3E7A93B5" w14:textId="77777777" w:rsidR="00727845" w:rsidRPr="00727845" w:rsidRDefault="00727845" w:rsidP="00727845">
      <w:pPr>
        <w:shd w:val="clear" w:color="auto" w:fill="FFFFFF"/>
        <w:spacing w:after="300"/>
        <w:rPr>
          <w:rFonts w:ascii="Arial" w:hAnsi="Arial" w:cs="Arial"/>
          <w:color w:val="444444"/>
          <w:sz w:val="29"/>
          <w:szCs w:val="29"/>
        </w:rPr>
      </w:pPr>
      <w:r w:rsidRPr="00727845">
        <w:rPr>
          <w:rFonts w:ascii="Arial" w:hAnsi="Arial" w:cs="Arial"/>
          <w:color w:val="444444"/>
          <w:sz w:val="29"/>
          <w:szCs w:val="29"/>
        </w:rPr>
        <w:t>Comanche County Detention Center maintains a </w:t>
      </w:r>
      <w:r w:rsidRPr="00727845">
        <w:rPr>
          <w:rFonts w:ascii="Arial" w:hAnsi="Arial" w:cs="Arial"/>
          <w:b/>
          <w:bCs/>
          <w:color w:val="444444"/>
          <w:sz w:val="29"/>
          <w:szCs w:val="29"/>
        </w:rPr>
        <w:t>ZERO</w:t>
      </w:r>
      <w:r w:rsidRPr="00727845">
        <w:rPr>
          <w:rFonts w:ascii="Arial" w:hAnsi="Arial" w:cs="Arial"/>
          <w:color w:val="444444"/>
          <w:sz w:val="29"/>
          <w:szCs w:val="29"/>
        </w:rPr>
        <w:t> tolerance for offender/offender sexual abuse, sexual assaults or harassment and, staff sexual misconduct. Offenders have the right to be free from sexual abuse, sexual assaults, sexual harassment, and retaliation for reporting such. All allegations of sexual abuse or harassment from offenders or staff should be reported in one of the following manners: verbally to any staff member, submit a written report electronically ( </w:t>
      </w:r>
      <w:hyperlink r:id="rId8" w:history="1">
        <w:r w:rsidRPr="00727845">
          <w:rPr>
            <w:rFonts w:ascii="Arial" w:hAnsi="Arial" w:cs="Arial"/>
            <w:color w:val="A83519"/>
            <w:sz w:val="29"/>
            <w:szCs w:val="29"/>
            <w:u w:val="single"/>
          </w:rPr>
          <w:t>PREA@comanchecounty.us</w:t>
        </w:r>
      </w:hyperlink>
      <w:r w:rsidRPr="00727845">
        <w:rPr>
          <w:rFonts w:ascii="Arial" w:hAnsi="Arial" w:cs="Arial"/>
          <w:color w:val="444444"/>
          <w:sz w:val="29"/>
          <w:szCs w:val="29"/>
        </w:rPr>
        <w:t>), or telephonically by calling 580-448-0893. All allegations are investigated. There are sanctions for making false allegations. </w:t>
      </w:r>
    </w:p>
    <w:p w14:paraId="7F816622" w14:textId="77777777" w:rsidR="00727845" w:rsidRPr="00727845" w:rsidRDefault="00727845" w:rsidP="00727845">
      <w:pPr>
        <w:shd w:val="clear" w:color="auto" w:fill="FFFFFF"/>
        <w:spacing w:after="300"/>
        <w:rPr>
          <w:rFonts w:ascii="Arial" w:hAnsi="Arial" w:cs="Arial"/>
          <w:color w:val="444444"/>
          <w:sz w:val="29"/>
          <w:szCs w:val="29"/>
        </w:rPr>
      </w:pPr>
      <w:r w:rsidRPr="00727845">
        <w:rPr>
          <w:rFonts w:ascii="Arial" w:hAnsi="Arial" w:cs="Arial"/>
          <w:color w:val="444444"/>
          <w:sz w:val="29"/>
          <w:szCs w:val="29"/>
        </w:rPr>
        <w:t>The CCDC PREA Policy is available upon written request to Administrator, CCDC. </w:t>
      </w:r>
    </w:p>
    <w:p w14:paraId="607C3820" w14:textId="1E628097" w:rsidR="00727845" w:rsidRDefault="00727845" w:rsidP="00727845">
      <w:pPr>
        <w:shd w:val="clear" w:color="auto" w:fill="FFFFFF"/>
        <w:spacing w:after="300"/>
        <w:rPr>
          <w:rFonts w:ascii="Arial" w:hAnsi="Arial" w:cs="Arial"/>
          <w:color w:val="444444"/>
          <w:sz w:val="29"/>
          <w:szCs w:val="29"/>
        </w:rPr>
      </w:pPr>
      <w:r w:rsidRPr="00727845">
        <w:rPr>
          <w:rFonts w:ascii="Arial" w:hAnsi="Arial" w:cs="Arial"/>
          <w:b/>
          <w:bCs/>
          <w:color w:val="444444"/>
          <w:sz w:val="29"/>
          <w:szCs w:val="29"/>
        </w:rPr>
        <w:t>Point of Contact</w:t>
      </w:r>
      <w:r w:rsidRPr="00727845">
        <w:rPr>
          <w:rFonts w:ascii="Arial" w:hAnsi="Arial" w:cs="Arial"/>
          <w:color w:val="444444"/>
          <w:sz w:val="29"/>
          <w:szCs w:val="29"/>
          <w:u w:val="single"/>
        </w:rPr>
        <w:t>:</w:t>
      </w:r>
      <w:r w:rsidRPr="00727845">
        <w:rPr>
          <w:rFonts w:ascii="Arial" w:hAnsi="Arial" w:cs="Arial"/>
          <w:color w:val="444444"/>
          <w:sz w:val="29"/>
          <w:szCs w:val="29"/>
          <w:u w:val="single"/>
        </w:rPr>
        <w:br/>
      </w:r>
      <w:r w:rsidRPr="00727845">
        <w:rPr>
          <w:rFonts w:ascii="Arial" w:hAnsi="Arial" w:cs="Arial"/>
          <w:color w:val="444444"/>
          <w:sz w:val="29"/>
          <w:szCs w:val="29"/>
        </w:rPr>
        <w:t xml:space="preserve">Lieutenant </w:t>
      </w:r>
      <w:r w:rsidR="00F04AD9">
        <w:rPr>
          <w:rFonts w:ascii="Arial" w:hAnsi="Arial" w:cs="Arial"/>
          <w:color w:val="444444"/>
          <w:sz w:val="29"/>
          <w:szCs w:val="29"/>
        </w:rPr>
        <w:t>Weber</w:t>
      </w:r>
      <w:r w:rsidRPr="00727845">
        <w:rPr>
          <w:rFonts w:ascii="Arial" w:hAnsi="Arial" w:cs="Arial"/>
          <w:color w:val="444444"/>
          <w:sz w:val="29"/>
          <w:szCs w:val="29"/>
        </w:rPr>
        <w:br/>
        <w:t>580-250-1902, ext. 108</w:t>
      </w:r>
      <w:r w:rsidRPr="00727845">
        <w:rPr>
          <w:rFonts w:ascii="Arial" w:hAnsi="Arial" w:cs="Arial"/>
          <w:color w:val="444444"/>
          <w:sz w:val="29"/>
          <w:szCs w:val="29"/>
        </w:rPr>
        <w:br/>
      </w:r>
      <w:hyperlink r:id="rId9" w:history="1">
        <w:r w:rsidRPr="00727845">
          <w:rPr>
            <w:rFonts w:ascii="Arial" w:hAnsi="Arial" w:cs="Arial"/>
            <w:color w:val="A83519"/>
            <w:sz w:val="29"/>
            <w:szCs w:val="29"/>
            <w:u w:val="single"/>
          </w:rPr>
          <w:t>prea@comanchecounty.us</w:t>
        </w:r>
      </w:hyperlink>
      <w:r w:rsidRPr="00727845">
        <w:rPr>
          <w:rFonts w:ascii="Arial" w:hAnsi="Arial" w:cs="Arial"/>
          <w:color w:val="444444"/>
          <w:sz w:val="29"/>
          <w:szCs w:val="29"/>
        </w:rPr>
        <w:t> </w:t>
      </w:r>
    </w:p>
    <w:p w14:paraId="558F08A1" w14:textId="068F4577" w:rsidR="002D19A9" w:rsidRDefault="003016F1" w:rsidP="00727845">
      <w:pPr>
        <w:shd w:val="clear" w:color="auto" w:fill="FFFFFF"/>
        <w:spacing w:after="300"/>
        <w:rPr>
          <w:rFonts w:ascii="Arial" w:hAnsi="Arial" w:cs="Arial"/>
          <w:color w:val="444444"/>
          <w:sz w:val="29"/>
          <w:szCs w:val="29"/>
        </w:rPr>
      </w:pPr>
      <w:hyperlink r:id="rId10" w:history="1">
        <w:r w:rsidR="002D19A9" w:rsidRPr="002D19A9">
          <w:rPr>
            <w:rStyle w:val="Hyperlink"/>
            <w:rFonts w:ascii="Arial" w:hAnsi="Arial" w:cs="Arial"/>
            <w:sz w:val="29"/>
            <w:szCs w:val="29"/>
          </w:rPr>
          <w:t>PREA Compliance Certificate</w:t>
        </w:r>
      </w:hyperlink>
    </w:p>
    <w:p w14:paraId="4168A878" w14:textId="1976BF9C" w:rsidR="002D19A9" w:rsidRDefault="003016F1" w:rsidP="00727845">
      <w:pPr>
        <w:shd w:val="clear" w:color="auto" w:fill="FFFFFF"/>
        <w:spacing w:after="300"/>
        <w:rPr>
          <w:rFonts w:ascii="Arial" w:hAnsi="Arial" w:cs="Arial"/>
          <w:color w:val="444444"/>
          <w:sz w:val="29"/>
          <w:szCs w:val="29"/>
        </w:rPr>
      </w:pPr>
      <w:hyperlink r:id="rId11" w:history="1">
        <w:r w:rsidR="00A55EC2" w:rsidRPr="00A55EC2">
          <w:rPr>
            <w:rStyle w:val="Hyperlink"/>
            <w:rFonts w:ascii="Arial" w:hAnsi="Arial" w:cs="Arial"/>
            <w:sz w:val="29"/>
            <w:szCs w:val="29"/>
          </w:rPr>
          <w:t>PREA Audit 2019</w:t>
        </w:r>
      </w:hyperlink>
    </w:p>
    <w:p w14:paraId="7BA18741" w14:textId="4F0337A5" w:rsidR="00A55EC2" w:rsidRDefault="003016F1" w:rsidP="00727845">
      <w:pPr>
        <w:shd w:val="clear" w:color="auto" w:fill="FFFFFF"/>
        <w:spacing w:after="300"/>
        <w:rPr>
          <w:rFonts w:ascii="Arial" w:hAnsi="Arial" w:cs="Arial"/>
          <w:color w:val="444444"/>
          <w:sz w:val="29"/>
          <w:szCs w:val="29"/>
        </w:rPr>
      </w:pPr>
      <w:hyperlink r:id="rId12" w:history="1">
        <w:r w:rsidR="00A55EC2" w:rsidRPr="00A55EC2">
          <w:rPr>
            <w:rStyle w:val="Hyperlink"/>
            <w:rFonts w:ascii="Arial" w:hAnsi="Arial" w:cs="Arial"/>
            <w:sz w:val="29"/>
            <w:szCs w:val="29"/>
          </w:rPr>
          <w:t>PREA Homepage</w:t>
        </w:r>
      </w:hyperlink>
    </w:p>
    <w:p w14:paraId="497AA40F" w14:textId="565E9D4E" w:rsidR="00A55EC2" w:rsidRPr="00727845" w:rsidRDefault="003016F1" w:rsidP="00727845">
      <w:pPr>
        <w:shd w:val="clear" w:color="auto" w:fill="FFFFFF"/>
        <w:spacing w:after="300"/>
        <w:rPr>
          <w:rFonts w:ascii="Arial" w:hAnsi="Arial" w:cs="Arial"/>
          <w:color w:val="444444"/>
          <w:sz w:val="29"/>
          <w:szCs w:val="29"/>
        </w:rPr>
      </w:pPr>
      <w:hyperlink r:id="rId13" w:history="1">
        <w:r w:rsidR="00A55EC2" w:rsidRPr="00A55EC2">
          <w:rPr>
            <w:rStyle w:val="Hyperlink"/>
            <w:rFonts w:ascii="Arial" w:hAnsi="Arial" w:cs="Arial"/>
            <w:sz w:val="29"/>
            <w:szCs w:val="29"/>
          </w:rPr>
          <w:t>PREA Prison &amp; Jail Standards</w:t>
        </w:r>
      </w:hyperlink>
    </w:p>
    <w:p w14:paraId="7B9FAD43" w14:textId="52B3A938" w:rsidR="00646E16" w:rsidRPr="001115D7" w:rsidRDefault="00646E16" w:rsidP="00E845CB">
      <w:pPr>
        <w:rPr>
          <w:b/>
          <w:sz w:val="22"/>
          <w:szCs w:val="22"/>
        </w:rPr>
      </w:pPr>
    </w:p>
    <w:sectPr w:rsidR="00646E16" w:rsidRPr="001115D7" w:rsidSect="00BD1DC6">
      <w:headerReference w:type="even" r:id="rId14"/>
      <w:headerReference w:type="default" r:id="rId15"/>
      <w:footerReference w:type="even" r:id="rId16"/>
      <w:footerReference w:type="default" r:id="rId17"/>
      <w:headerReference w:type="first" r:id="rId18"/>
      <w:footerReference w:type="first" r:id="rId19"/>
      <w:pgSz w:w="12240" w:h="15840"/>
      <w:pgMar w:top="288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8820" w14:textId="77777777" w:rsidR="003016F1" w:rsidRDefault="003016F1" w:rsidP="00527A88">
      <w:r>
        <w:separator/>
      </w:r>
    </w:p>
  </w:endnote>
  <w:endnote w:type="continuationSeparator" w:id="0">
    <w:p w14:paraId="78141002" w14:textId="77777777" w:rsidR="003016F1" w:rsidRDefault="003016F1" w:rsidP="005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9C45" w14:textId="77777777" w:rsidR="008D6F45" w:rsidRDefault="008D6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D20C" w14:textId="77777777" w:rsidR="008D6F45" w:rsidRDefault="008D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4D9C" w14:textId="77777777" w:rsidR="008D6F45" w:rsidRDefault="008D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C164" w14:textId="77777777" w:rsidR="003016F1" w:rsidRDefault="003016F1" w:rsidP="00527A88">
      <w:r>
        <w:separator/>
      </w:r>
    </w:p>
  </w:footnote>
  <w:footnote w:type="continuationSeparator" w:id="0">
    <w:p w14:paraId="3ED7BD1A" w14:textId="77777777" w:rsidR="003016F1" w:rsidRDefault="003016F1" w:rsidP="0052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FEAC" w14:textId="77777777" w:rsidR="008D6F45" w:rsidRDefault="008D6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3459" w14:textId="77777777" w:rsidR="00527A88" w:rsidRDefault="00312931">
    <w:pPr>
      <w:pStyle w:val="Header"/>
    </w:pPr>
    <w:r>
      <w:rPr>
        <w:noProof/>
      </w:rPr>
      <mc:AlternateContent>
        <mc:Choice Requires="wps">
          <w:drawing>
            <wp:anchor distT="0" distB="0" distL="114300" distR="114300" simplePos="0" relativeHeight="251661312" behindDoc="0" locked="0" layoutInCell="1" allowOverlap="1" wp14:anchorId="4A0430D9" wp14:editId="1DD2DB7C">
              <wp:simplePos x="0" y="0"/>
              <wp:positionH relativeFrom="column">
                <wp:posOffset>-542925</wp:posOffset>
              </wp:positionH>
              <wp:positionV relativeFrom="paragraph">
                <wp:posOffset>1066800</wp:posOffset>
              </wp:positionV>
              <wp:extent cx="7000875" cy="9525"/>
              <wp:effectExtent l="152400" t="133350" r="123825" b="180975"/>
              <wp:wrapNone/>
              <wp:docPr id="13" name="Straight Connector 13"/>
              <wp:cNvGraphicFramePr/>
              <a:graphic xmlns:a="http://schemas.openxmlformats.org/drawingml/2006/main">
                <a:graphicData uri="http://schemas.microsoft.com/office/word/2010/wordprocessingShape">
                  <wps:wsp>
                    <wps:cNvCnPr/>
                    <wps:spPr>
                      <a:xfrm flipV="1">
                        <a:off x="0" y="0"/>
                        <a:ext cx="7000875" cy="9525"/>
                      </a:xfrm>
                      <a:prstGeom prst="line">
                        <a:avLst/>
                      </a:prstGeom>
                      <a:ln w="12700">
                        <a:solidFill>
                          <a:schemeClr val="tx1"/>
                        </a:solidFill>
                      </a:ln>
                      <a:effectLst>
                        <a:glow rad="127000">
                          <a:schemeClr val="accent4">
                            <a:lumMod val="60000"/>
                            <a:lumOff val="40000"/>
                          </a:schemeClr>
                        </a:glow>
                        <a:outerShdw blurRad="25400" dist="25400" dir="5400000" algn="ctr" rotWithShape="0">
                          <a:srgbClr val="000000">
                            <a:alpha val="43137"/>
                          </a:srgb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F3F3" id="Straight Connector 1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75pt,84pt" to="50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" strokecolor="black [3213]" strokeweight="1pt">
              <v:stroke joinstyle="miter"/>
              <v:shadow on="t" color="black" opacity="28270f" offset="0"/>
            </v:line>
          </w:pict>
        </mc:Fallback>
      </mc:AlternateContent>
    </w:r>
    <w:r w:rsidR="00991E0A" w:rsidRPr="00991E0A">
      <w:rPr>
        <w:noProof/>
      </w:rPr>
      <w:drawing>
        <wp:anchor distT="0" distB="0" distL="114300" distR="114300" simplePos="0" relativeHeight="251662336" behindDoc="0" locked="0" layoutInCell="1" allowOverlap="1" wp14:anchorId="3D3AF80B" wp14:editId="1A4A893A">
          <wp:simplePos x="0" y="0"/>
          <wp:positionH relativeFrom="column">
            <wp:posOffset>-542925</wp:posOffset>
          </wp:positionH>
          <wp:positionV relativeFrom="paragraph">
            <wp:posOffset>-259715</wp:posOffset>
          </wp:positionV>
          <wp:extent cx="1200150" cy="1200150"/>
          <wp:effectExtent l="0" t="0" r="0" b="0"/>
          <wp:wrapThrough wrapText="bothSides">
            <wp:wrapPolygon edited="0">
              <wp:start x="0" y="0"/>
              <wp:lineTo x="0" y="21257"/>
              <wp:lineTo x="21257" y="21257"/>
              <wp:lineTo x="21257" y="0"/>
              <wp:lineTo x="0" y="0"/>
            </wp:wrapPolygon>
          </wp:wrapThrough>
          <wp:docPr id="12" name="Picture 12" descr="C:\Users\Admin Asst\Desktop\LOGO\New CC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 Asst\Desktop\LOGO\New CC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E0A">
      <w:rPr>
        <w:noProof/>
      </w:rPr>
      <mc:AlternateContent>
        <mc:Choice Requires="wps">
          <w:drawing>
            <wp:anchor distT="45720" distB="45720" distL="114300" distR="114300" simplePos="0" relativeHeight="251660288" behindDoc="0" locked="0" layoutInCell="1" allowOverlap="1" wp14:anchorId="387F37A2" wp14:editId="03861939">
              <wp:simplePos x="0" y="0"/>
              <wp:positionH relativeFrom="column">
                <wp:posOffset>3884295</wp:posOffset>
              </wp:positionH>
              <wp:positionV relativeFrom="paragraph">
                <wp:posOffset>-276225</wp:posOffset>
              </wp:positionV>
              <wp:extent cx="263080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  250-1098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F37A2" id="_x0000_t202" coordsize="21600,21600" o:spt="202" path="m,l,21600r21600,l21600,xe">
              <v:stroke joinstyle="miter"/>
              <v:path gradientshapeok="t" o:connecttype="rect"/>
            </v:shapetype>
            <v:shape id="Text Box 2" o:spid="_x0000_s1026" type="#_x0000_t202" style="position:absolute;margin-left:305.85pt;margin-top:-21.75pt;width:207.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5h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" stroked="f">
              <v:textbox style="mso-fit-shape-to-text:t">
                <w:txbxContent>
                  <w:p w14:paraId="4A824B3D" w14:textId="77777777" w:rsidR="00527A88" w:rsidRPr="00991E0A" w:rsidRDefault="00527A88" w:rsidP="00527A88">
                    <w:pPr>
                      <w:pStyle w:val="NoSpacing"/>
                      <w:jc w:val="right"/>
                      <w:rPr>
                        <w:b/>
                        <w:sz w:val="24"/>
                        <w:szCs w:val="24"/>
                      </w:rPr>
                    </w:pPr>
                    <w:r w:rsidRPr="00991E0A">
                      <w:rPr>
                        <w:b/>
                        <w:sz w:val="24"/>
                        <w:szCs w:val="24"/>
                      </w:rPr>
                      <w:t>Comanche County Detention Center</w:t>
                    </w:r>
                  </w:p>
                  <w:p w14:paraId="038D5175" w14:textId="77777777" w:rsidR="00527A88" w:rsidRPr="00991E0A" w:rsidRDefault="00527A88" w:rsidP="00527A88">
                    <w:pPr>
                      <w:pStyle w:val="NoSpacing"/>
                      <w:jc w:val="right"/>
                      <w:rPr>
                        <w:sz w:val="24"/>
                        <w:szCs w:val="24"/>
                      </w:rPr>
                    </w:pPr>
                    <w:r w:rsidRPr="00991E0A">
                      <w:rPr>
                        <w:sz w:val="24"/>
                        <w:szCs w:val="24"/>
                      </w:rPr>
                      <w:t>315 SW 5</w:t>
                    </w:r>
                    <w:r w:rsidRPr="00991E0A">
                      <w:rPr>
                        <w:sz w:val="24"/>
                        <w:szCs w:val="24"/>
                        <w:vertAlign w:val="superscript"/>
                      </w:rPr>
                      <w:t>th</w:t>
                    </w:r>
                    <w:r w:rsidRPr="00991E0A">
                      <w:rPr>
                        <w:sz w:val="24"/>
                        <w:szCs w:val="24"/>
                      </w:rPr>
                      <w:t xml:space="preserve"> Street, Room 208</w:t>
                    </w:r>
                  </w:p>
                  <w:p w14:paraId="5F7AB75D" w14:textId="77777777" w:rsidR="00527A88" w:rsidRPr="00991E0A" w:rsidRDefault="00527A88" w:rsidP="00527A88">
                    <w:pPr>
                      <w:pStyle w:val="NoSpacing"/>
                      <w:jc w:val="right"/>
                      <w:rPr>
                        <w:sz w:val="24"/>
                        <w:szCs w:val="24"/>
                      </w:rPr>
                    </w:pPr>
                    <w:r w:rsidRPr="00991E0A">
                      <w:rPr>
                        <w:sz w:val="24"/>
                        <w:szCs w:val="24"/>
                      </w:rPr>
                      <w:t>Lawton, Oklahoma 73501</w:t>
                    </w:r>
                  </w:p>
                  <w:p w14:paraId="01D95E07" w14:textId="77777777" w:rsidR="00527A88" w:rsidRPr="00991E0A" w:rsidRDefault="00527A88" w:rsidP="00527A88">
                    <w:pPr>
                      <w:pStyle w:val="NoSpacing"/>
                      <w:jc w:val="right"/>
                      <w:rPr>
                        <w:sz w:val="24"/>
                        <w:szCs w:val="24"/>
                      </w:rPr>
                    </w:pPr>
                  </w:p>
                  <w:p w14:paraId="0AF8F3F5" w14:textId="77777777" w:rsidR="00527A88" w:rsidRPr="00991E0A" w:rsidRDefault="00527A88" w:rsidP="00527A88">
                    <w:pPr>
                      <w:pStyle w:val="NoSpacing"/>
                      <w:jc w:val="right"/>
                      <w:rPr>
                        <w:sz w:val="24"/>
                        <w:szCs w:val="24"/>
                      </w:rPr>
                    </w:pPr>
                    <w:r w:rsidRPr="00991E0A">
                      <w:rPr>
                        <w:sz w:val="24"/>
                        <w:szCs w:val="24"/>
                      </w:rPr>
                      <w:t>Phone</w:t>
                    </w:r>
                    <w:r w:rsidRPr="00991E0A">
                      <w:rPr>
                        <w:sz w:val="24"/>
                        <w:szCs w:val="24"/>
                      </w:rPr>
                      <w:tab/>
                      <w:t>(580) 250-1902</w:t>
                    </w:r>
                  </w:p>
                  <w:p w14:paraId="0BB3C771" w14:textId="77777777" w:rsidR="00527A88" w:rsidRPr="00991E0A" w:rsidRDefault="00527A88" w:rsidP="00527A88">
                    <w:pPr>
                      <w:pStyle w:val="NoSpacing"/>
                      <w:jc w:val="right"/>
                      <w:rPr>
                        <w:sz w:val="24"/>
                        <w:szCs w:val="24"/>
                      </w:rPr>
                    </w:pPr>
                    <w:r w:rsidRPr="00991E0A">
                      <w:rPr>
                        <w:sz w:val="24"/>
                        <w:szCs w:val="24"/>
                      </w:rPr>
                      <w:t>Fax</w:t>
                    </w:r>
                    <w:r w:rsidRPr="00991E0A">
                      <w:rPr>
                        <w:sz w:val="24"/>
                        <w:szCs w:val="24"/>
                      </w:rPr>
                      <w:tab/>
                      <w:t>(580</w:t>
                    </w:r>
                    <w:proofErr w:type="gramStart"/>
                    <w:r w:rsidRPr="00991E0A">
                      <w:rPr>
                        <w:sz w:val="24"/>
                        <w:szCs w:val="24"/>
                      </w:rPr>
                      <w:t>)  250</w:t>
                    </w:r>
                    <w:proofErr w:type="gramEnd"/>
                    <w:r w:rsidRPr="00991E0A">
                      <w:rPr>
                        <w:sz w:val="24"/>
                        <w:szCs w:val="24"/>
                      </w:rPr>
                      <w:t>-1098</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78D6C" w14:textId="77777777" w:rsidR="008D6F45" w:rsidRDefault="008D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41266"/>
    <w:multiLevelType w:val="hybridMultilevel"/>
    <w:tmpl w:val="5790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071C3"/>
    <w:multiLevelType w:val="hybridMultilevel"/>
    <w:tmpl w:val="D84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95"/>
    <w:rsid w:val="0002358B"/>
    <w:rsid w:val="00095EA4"/>
    <w:rsid w:val="000D03EA"/>
    <w:rsid w:val="001115D7"/>
    <w:rsid w:val="00163F46"/>
    <w:rsid w:val="00187568"/>
    <w:rsid w:val="001951A7"/>
    <w:rsid w:val="001A31D3"/>
    <w:rsid w:val="001D4D1F"/>
    <w:rsid w:val="001E71D3"/>
    <w:rsid w:val="002077BD"/>
    <w:rsid w:val="002119F5"/>
    <w:rsid w:val="002138F7"/>
    <w:rsid w:val="00216CE6"/>
    <w:rsid w:val="00226485"/>
    <w:rsid w:val="00254CAB"/>
    <w:rsid w:val="00282D6A"/>
    <w:rsid w:val="002B3A79"/>
    <w:rsid w:val="002D19A9"/>
    <w:rsid w:val="002D748E"/>
    <w:rsid w:val="003016F1"/>
    <w:rsid w:val="003127CA"/>
    <w:rsid w:val="00312931"/>
    <w:rsid w:val="00340EAB"/>
    <w:rsid w:val="00346453"/>
    <w:rsid w:val="003607D1"/>
    <w:rsid w:val="00382F94"/>
    <w:rsid w:val="00383999"/>
    <w:rsid w:val="003A0356"/>
    <w:rsid w:val="003A4299"/>
    <w:rsid w:val="003D7ED8"/>
    <w:rsid w:val="004362AA"/>
    <w:rsid w:val="00453E06"/>
    <w:rsid w:val="00466910"/>
    <w:rsid w:val="004C27A4"/>
    <w:rsid w:val="00527A88"/>
    <w:rsid w:val="00590B8C"/>
    <w:rsid w:val="005C2AA0"/>
    <w:rsid w:val="00620BCC"/>
    <w:rsid w:val="00646E16"/>
    <w:rsid w:val="00653B53"/>
    <w:rsid w:val="00682106"/>
    <w:rsid w:val="006C72A3"/>
    <w:rsid w:val="006F5138"/>
    <w:rsid w:val="00727845"/>
    <w:rsid w:val="00740C6A"/>
    <w:rsid w:val="007A35E4"/>
    <w:rsid w:val="007B1951"/>
    <w:rsid w:val="007C49CE"/>
    <w:rsid w:val="00827F7E"/>
    <w:rsid w:val="00830365"/>
    <w:rsid w:val="00831445"/>
    <w:rsid w:val="00860B95"/>
    <w:rsid w:val="00897914"/>
    <w:rsid w:val="008B176F"/>
    <w:rsid w:val="008D6F45"/>
    <w:rsid w:val="00905D3F"/>
    <w:rsid w:val="00946448"/>
    <w:rsid w:val="00975B2F"/>
    <w:rsid w:val="00985108"/>
    <w:rsid w:val="00991E0A"/>
    <w:rsid w:val="009A3293"/>
    <w:rsid w:val="009B1871"/>
    <w:rsid w:val="00A04EDA"/>
    <w:rsid w:val="00A55EC2"/>
    <w:rsid w:val="00A71265"/>
    <w:rsid w:val="00AB1850"/>
    <w:rsid w:val="00AF0B51"/>
    <w:rsid w:val="00B00068"/>
    <w:rsid w:val="00B73F28"/>
    <w:rsid w:val="00BD1DC6"/>
    <w:rsid w:val="00C16540"/>
    <w:rsid w:val="00C20A94"/>
    <w:rsid w:val="00C93B9F"/>
    <w:rsid w:val="00CE3FF3"/>
    <w:rsid w:val="00D15672"/>
    <w:rsid w:val="00D449BC"/>
    <w:rsid w:val="00D57AC4"/>
    <w:rsid w:val="00D85709"/>
    <w:rsid w:val="00DE4297"/>
    <w:rsid w:val="00E314F9"/>
    <w:rsid w:val="00E81A63"/>
    <w:rsid w:val="00E845CB"/>
    <w:rsid w:val="00E862A9"/>
    <w:rsid w:val="00E921C4"/>
    <w:rsid w:val="00EB6F3A"/>
    <w:rsid w:val="00F04AD9"/>
    <w:rsid w:val="00F522F0"/>
    <w:rsid w:val="00F8720C"/>
    <w:rsid w:val="00FE09AE"/>
    <w:rsid w:val="00FF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D46E"/>
  <w15:chartTrackingRefBased/>
  <w15:docId w15:val="{1793556C-1414-4199-846F-3A1C7DD4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5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88"/>
    <w:pPr>
      <w:tabs>
        <w:tab w:val="center" w:pos="4680"/>
        <w:tab w:val="right" w:pos="9360"/>
      </w:tabs>
    </w:pPr>
  </w:style>
  <w:style w:type="character" w:customStyle="1" w:styleId="HeaderChar">
    <w:name w:val="Header Char"/>
    <w:basedOn w:val="DefaultParagraphFont"/>
    <w:link w:val="Header"/>
    <w:uiPriority w:val="99"/>
    <w:rsid w:val="00527A88"/>
  </w:style>
  <w:style w:type="paragraph" w:styleId="Footer">
    <w:name w:val="footer"/>
    <w:basedOn w:val="Normal"/>
    <w:link w:val="FooterChar"/>
    <w:uiPriority w:val="99"/>
    <w:unhideWhenUsed/>
    <w:rsid w:val="00527A88"/>
    <w:pPr>
      <w:tabs>
        <w:tab w:val="center" w:pos="4680"/>
        <w:tab w:val="right" w:pos="9360"/>
      </w:tabs>
    </w:pPr>
  </w:style>
  <w:style w:type="character" w:customStyle="1" w:styleId="FooterChar">
    <w:name w:val="Footer Char"/>
    <w:basedOn w:val="DefaultParagraphFont"/>
    <w:link w:val="Footer"/>
    <w:uiPriority w:val="99"/>
    <w:rsid w:val="00527A88"/>
  </w:style>
  <w:style w:type="paragraph" w:styleId="NoSpacing">
    <w:name w:val="No Spacing"/>
    <w:uiPriority w:val="1"/>
    <w:qFormat/>
    <w:rsid w:val="00527A88"/>
    <w:pPr>
      <w:spacing w:after="0" w:line="240" w:lineRule="auto"/>
    </w:pPr>
  </w:style>
  <w:style w:type="paragraph" w:styleId="BalloonText">
    <w:name w:val="Balloon Text"/>
    <w:basedOn w:val="Normal"/>
    <w:link w:val="BalloonTextChar"/>
    <w:uiPriority w:val="99"/>
    <w:semiHidden/>
    <w:unhideWhenUsed/>
    <w:rsid w:val="00991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0A"/>
    <w:rPr>
      <w:rFonts w:ascii="Segoe UI" w:hAnsi="Segoe UI" w:cs="Segoe UI"/>
      <w:sz w:val="18"/>
      <w:szCs w:val="18"/>
    </w:rPr>
  </w:style>
  <w:style w:type="paragraph" w:styleId="ListParagraph">
    <w:name w:val="List Paragraph"/>
    <w:basedOn w:val="Normal"/>
    <w:uiPriority w:val="34"/>
    <w:qFormat/>
    <w:rsid w:val="00E845C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2119F5"/>
    <w:pPr>
      <w:spacing w:before="100" w:beforeAutospacing="1" w:after="100" w:afterAutospacing="1"/>
    </w:pPr>
  </w:style>
  <w:style w:type="character" w:styleId="Hyperlink">
    <w:name w:val="Hyperlink"/>
    <w:basedOn w:val="DefaultParagraphFont"/>
    <w:uiPriority w:val="99"/>
    <w:unhideWhenUsed/>
    <w:rsid w:val="002D19A9"/>
    <w:rPr>
      <w:color w:val="0563C1" w:themeColor="hyperlink"/>
      <w:u w:val="single"/>
    </w:rPr>
  </w:style>
  <w:style w:type="character" w:styleId="UnresolvedMention">
    <w:name w:val="Unresolved Mention"/>
    <w:basedOn w:val="DefaultParagraphFont"/>
    <w:uiPriority w:val="99"/>
    <w:semiHidden/>
    <w:unhideWhenUsed/>
    <w:rsid w:val="002D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542">
      <w:bodyDiv w:val="1"/>
      <w:marLeft w:val="0"/>
      <w:marRight w:val="0"/>
      <w:marTop w:val="0"/>
      <w:marBottom w:val="0"/>
      <w:divBdr>
        <w:top w:val="none" w:sz="0" w:space="0" w:color="auto"/>
        <w:left w:val="none" w:sz="0" w:space="0" w:color="auto"/>
        <w:bottom w:val="none" w:sz="0" w:space="0" w:color="auto"/>
        <w:right w:val="none" w:sz="0" w:space="0" w:color="auto"/>
      </w:divBdr>
    </w:div>
    <w:div w:id="1005476605">
      <w:bodyDiv w:val="1"/>
      <w:marLeft w:val="0"/>
      <w:marRight w:val="0"/>
      <w:marTop w:val="0"/>
      <w:marBottom w:val="0"/>
      <w:divBdr>
        <w:top w:val="none" w:sz="0" w:space="0" w:color="auto"/>
        <w:left w:val="none" w:sz="0" w:space="0" w:color="auto"/>
        <w:bottom w:val="none" w:sz="0" w:space="0" w:color="auto"/>
        <w:right w:val="none" w:sz="0" w:space="0" w:color="auto"/>
      </w:divBdr>
    </w:div>
    <w:div w:id="1087843980">
      <w:bodyDiv w:val="1"/>
      <w:marLeft w:val="0"/>
      <w:marRight w:val="0"/>
      <w:marTop w:val="0"/>
      <w:marBottom w:val="0"/>
      <w:divBdr>
        <w:top w:val="none" w:sz="0" w:space="0" w:color="auto"/>
        <w:left w:val="none" w:sz="0" w:space="0" w:color="auto"/>
        <w:bottom w:val="none" w:sz="0" w:space="0" w:color="auto"/>
        <w:right w:val="none" w:sz="0" w:space="0" w:color="auto"/>
      </w:divBdr>
    </w:div>
    <w:div w:id="18882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A@comanchecounty.us" TargetMode="External"/><Relationship Id="rId13" Type="http://schemas.openxmlformats.org/officeDocument/2006/relationships/hyperlink" Target="https://www.prearesourcecenter.org/training-technical-assistance/prea-101/prisons-and-jail-standard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earesourcecenter.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ebsite%20information/prea-audit-2019.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Website%20information/prea_compliance_cetificat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ea@comanchecounty.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A0F9-E0B9-46E3-B335-D340FA69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Asst</dc:creator>
  <cp:keywords/>
  <dc:description/>
  <cp:lastModifiedBy>Amy McGlone</cp:lastModifiedBy>
  <cp:revision>5</cp:revision>
  <cp:lastPrinted>2020-01-03T16:46:00Z</cp:lastPrinted>
  <dcterms:created xsi:type="dcterms:W3CDTF">2020-10-20T21:32:00Z</dcterms:created>
  <dcterms:modified xsi:type="dcterms:W3CDTF">2021-06-18T14:39:00Z</dcterms:modified>
</cp:coreProperties>
</file>